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D" w:rsidRPr="00AB75D0" w:rsidRDefault="0050057D" w:rsidP="0050057D">
      <w:pPr>
        <w:pStyle w:val="1"/>
      </w:pPr>
      <w:r>
        <w:t>Правила заполнения бланков</w:t>
      </w:r>
      <w:r w:rsidRPr="00AB75D0">
        <w:t xml:space="preserve"> ответов ОГЭ</w:t>
      </w:r>
      <w:r>
        <w:t xml:space="preserve"> в 2019 году</w:t>
      </w:r>
    </w:p>
    <w:p w:rsidR="0050057D" w:rsidRPr="00AB75D0" w:rsidRDefault="0050057D" w:rsidP="0050057D">
      <w:pPr>
        <w:pStyle w:val="2"/>
      </w:pPr>
      <w:bookmarkStart w:id="0" w:name="_Toc512529756"/>
      <w:bookmarkStart w:id="1" w:name="_Toc533868336"/>
      <w:r w:rsidRPr="00AB75D0">
        <w:t>1. Общая часть</w:t>
      </w:r>
      <w:bookmarkEnd w:id="0"/>
      <w:bookmarkEnd w:id="1"/>
    </w:p>
    <w:p w:rsidR="0050057D" w:rsidRDefault="0050057D" w:rsidP="0050057D">
      <w:pPr>
        <w:pStyle w:val="Default"/>
        <w:ind w:left="851" w:firstLine="1"/>
        <w:jc w:val="both"/>
        <w:rPr>
          <w:color w:val="auto"/>
          <w:sz w:val="26"/>
          <w:szCs w:val="26"/>
        </w:rPr>
      </w:pPr>
      <w:r w:rsidRPr="00AB75D0">
        <w:rPr>
          <w:b/>
          <w:color w:val="auto"/>
          <w:sz w:val="26"/>
          <w:szCs w:val="26"/>
        </w:rPr>
        <w:t>1.1.</w:t>
      </w:r>
      <w:r w:rsidRPr="00AB75D0">
        <w:rPr>
          <w:color w:val="auto"/>
          <w:sz w:val="26"/>
          <w:szCs w:val="26"/>
        </w:rPr>
        <w:t xml:space="preserve"> Участники ОГЭ выполняют экзаменационные работы на </w:t>
      </w:r>
      <w:r>
        <w:rPr>
          <w:color w:val="auto"/>
          <w:sz w:val="26"/>
          <w:szCs w:val="26"/>
        </w:rPr>
        <w:t>листах (</w:t>
      </w:r>
      <w:r w:rsidRPr="00AB75D0">
        <w:rPr>
          <w:color w:val="auto"/>
          <w:sz w:val="26"/>
          <w:szCs w:val="26"/>
        </w:rPr>
        <w:t>бланках</w:t>
      </w:r>
      <w:r>
        <w:rPr>
          <w:color w:val="auto"/>
          <w:sz w:val="26"/>
          <w:szCs w:val="26"/>
        </w:rPr>
        <w:t>)</w:t>
      </w:r>
      <w:r w:rsidRPr="00AB75D0">
        <w:rPr>
          <w:color w:val="auto"/>
          <w:sz w:val="26"/>
          <w:szCs w:val="26"/>
        </w:rPr>
        <w:t xml:space="preserve"> ОГЭ: </w:t>
      </w:r>
    </w:p>
    <w:p w:rsidR="0050057D" w:rsidRPr="00AB75D0" w:rsidRDefault="0050057D" w:rsidP="0050057D">
      <w:pPr>
        <w:pStyle w:val="Default"/>
        <w:ind w:left="144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 xml:space="preserve">бланк ответов на задания с кратким ответом; 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>бланк ответов на задания с развернутым ответом;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AB75D0">
        <w:rPr>
          <w:color w:val="auto"/>
          <w:sz w:val="26"/>
          <w:szCs w:val="26"/>
        </w:rPr>
        <w:t>дополнительный бланк ответов на задания с развернутым ответом.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 </w:t>
      </w:r>
      <w:r w:rsidRPr="00AB75D0">
        <w:rPr>
          <w:b/>
          <w:color w:val="auto"/>
          <w:sz w:val="26"/>
          <w:szCs w:val="26"/>
        </w:rPr>
        <w:t>1.2.</w:t>
      </w:r>
      <w:r w:rsidRPr="00AB75D0">
        <w:rPr>
          <w:color w:val="auto"/>
          <w:sz w:val="26"/>
          <w:szCs w:val="26"/>
        </w:rPr>
        <w:t xml:space="preserve"> В бланке ответов на задания с кратким ответом рекомендуется предусмотреть следующие поля для заполнения (регистрационная часть бланка):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дата проведения экзамена;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код региона;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код ОО;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номер и буква класса (при наличии);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код ППЭ;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номер аудитории;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подпись участника;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фамилия;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имя;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отчество (при наличии); </w:t>
      </w:r>
    </w:p>
    <w:p w:rsidR="0050057D" w:rsidRPr="00AB75D0" w:rsidRDefault="0050057D" w:rsidP="0050057D">
      <w:pPr>
        <w:pStyle w:val="a3"/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75D0">
        <w:rPr>
          <w:sz w:val="26"/>
          <w:szCs w:val="26"/>
        </w:rPr>
        <w:t xml:space="preserve">номер и серия документа, удостоверяющего личность (Приложение 2). 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В верхней части бланка ответов на задания с кратким ответом необходимо </w:t>
      </w:r>
      <w:proofErr w:type="gramStart"/>
      <w:r w:rsidRPr="00AB75D0">
        <w:rPr>
          <w:color w:val="auto"/>
          <w:sz w:val="26"/>
          <w:szCs w:val="26"/>
        </w:rPr>
        <w:t>разместить образец</w:t>
      </w:r>
      <w:proofErr w:type="gramEnd"/>
      <w:r w:rsidRPr="00AB75D0">
        <w:rPr>
          <w:color w:val="auto"/>
          <w:sz w:val="26"/>
          <w:szCs w:val="26"/>
        </w:rPr>
        <w:t>  написания цифр, букв и символов.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Бланк ответов на задания с кратким ответом  должен содержать поля для записи исправленных ответов на задания с кратким ответом взамен ошибочно записанных.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химии.</w:t>
      </w:r>
    </w:p>
    <w:p w:rsidR="0050057D" w:rsidRPr="00AB75D0" w:rsidRDefault="0050057D" w:rsidP="0050057D">
      <w:pPr>
        <w:ind w:firstLine="709"/>
        <w:jc w:val="both"/>
        <w:rPr>
          <w:sz w:val="26"/>
          <w:szCs w:val="26"/>
        </w:rPr>
      </w:pPr>
      <w:r w:rsidRPr="00AB75D0">
        <w:rPr>
          <w:b/>
          <w:sz w:val="26"/>
          <w:szCs w:val="26"/>
        </w:rPr>
        <w:t>1.3.</w:t>
      </w:r>
      <w:r w:rsidRPr="00AB75D0">
        <w:rPr>
          <w:sz w:val="26"/>
          <w:szCs w:val="26"/>
        </w:rPr>
        <w:t xml:space="preserve">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заполнения:</w:t>
      </w:r>
    </w:p>
    <w:p w:rsidR="0050057D" w:rsidRPr="00AB75D0" w:rsidRDefault="0050057D" w:rsidP="0050057D">
      <w:pPr>
        <w:pStyle w:val="Default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код региона</w:t>
      </w:r>
    </w:p>
    <w:p w:rsidR="0050057D" w:rsidRPr="00AB75D0" w:rsidRDefault="0050057D" w:rsidP="0050057D">
      <w:pPr>
        <w:pStyle w:val="Default"/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код учебного предмета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sz w:val="26"/>
          <w:szCs w:val="26"/>
        </w:rPr>
        <w:t>название учебного предмета.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При заполнении бланков ОГЭ необходимо соблюдать приведенные ниже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b/>
          <w:color w:val="auto"/>
          <w:sz w:val="26"/>
          <w:szCs w:val="26"/>
        </w:rPr>
        <w:t>1.4.</w:t>
      </w:r>
      <w:r w:rsidRPr="00AB75D0">
        <w:rPr>
          <w:color w:val="auto"/>
          <w:sz w:val="26"/>
          <w:szCs w:val="26"/>
        </w:rPr>
        <w:t xml:space="preserve"> Все бланки ОГЭ заполняются </w:t>
      </w:r>
      <w:proofErr w:type="spellStart"/>
      <w:r w:rsidRPr="00AB75D0">
        <w:rPr>
          <w:color w:val="auto"/>
          <w:sz w:val="26"/>
          <w:szCs w:val="26"/>
        </w:rPr>
        <w:t>гелевой</w:t>
      </w:r>
      <w:proofErr w:type="spellEnd"/>
      <w:r w:rsidRPr="00AB75D0">
        <w:rPr>
          <w:color w:val="auto"/>
          <w:sz w:val="26"/>
          <w:szCs w:val="26"/>
        </w:rPr>
        <w:t xml:space="preserve"> или капиллярной ручкой с чернилами черного цвета. </w:t>
      </w:r>
    </w:p>
    <w:p w:rsidR="0050057D" w:rsidRPr="00AB75D0" w:rsidRDefault="0050057D" w:rsidP="0050057D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Символ («крестик») вносится организатором в аудитории в поля «Удален </w:t>
      </w:r>
      <w:r>
        <w:rPr>
          <w:color w:val="auto"/>
          <w:sz w:val="26"/>
          <w:szCs w:val="26"/>
        </w:rPr>
        <w:br/>
      </w:r>
      <w:r w:rsidRPr="00AB75D0">
        <w:rPr>
          <w:color w:val="auto"/>
          <w:sz w:val="26"/>
          <w:szCs w:val="26"/>
        </w:rPr>
        <w:t xml:space="preserve">с экзамена в связи с нарушением Порядка» или «Не закончил экзамен по объективным причинам» бланка ответов для заданий с кратким ответом при необходимости. Символ («крестик»)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 </w:t>
      </w:r>
    </w:p>
    <w:p w:rsidR="0050057D" w:rsidRPr="00AB75D0" w:rsidRDefault="0050057D" w:rsidP="005005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 </w:t>
      </w:r>
    </w:p>
    <w:p w:rsidR="0050057D" w:rsidRPr="00AB75D0" w:rsidRDefault="0050057D" w:rsidP="0050057D">
      <w:pPr>
        <w:pStyle w:val="Default"/>
        <w:tabs>
          <w:tab w:val="left" w:pos="851"/>
        </w:tabs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lastRenderedPageBreak/>
        <w:t xml:space="preserve"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 </w:t>
      </w:r>
    </w:p>
    <w:p w:rsidR="0050057D" w:rsidRPr="00AB75D0" w:rsidRDefault="0050057D" w:rsidP="0050057D">
      <w:pPr>
        <w:pStyle w:val="Default"/>
        <w:tabs>
          <w:tab w:val="left" w:pos="851"/>
        </w:tabs>
        <w:ind w:firstLine="851"/>
        <w:jc w:val="both"/>
        <w:rPr>
          <w:color w:val="auto"/>
          <w:sz w:val="26"/>
          <w:szCs w:val="26"/>
        </w:rPr>
      </w:pPr>
      <w:r w:rsidRPr="00AB75D0">
        <w:rPr>
          <w:color w:val="auto"/>
          <w:sz w:val="26"/>
          <w:szCs w:val="26"/>
        </w:rPr>
        <w:t xml:space="preserve">Категорически запрещается: </w:t>
      </w:r>
    </w:p>
    <w:p w:rsidR="0050057D" w:rsidRPr="00AB75D0" w:rsidRDefault="0050057D" w:rsidP="0050057D">
      <w:pPr>
        <w:pStyle w:val="a3"/>
        <w:tabs>
          <w:tab w:val="left" w:pos="851"/>
        </w:tabs>
        <w:ind w:left="284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 </w:t>
      </w:r>
    </w:p>
    <w:p w:rsidR="0050057D" w:rsidRPr="00AB75D0" w:rsidRDefault="0050057D" w:rsidP="0050057D">
      <w:pPr>
        <w:pStyle w:val="a3"/>
        <w:tabs>
          <w:tab w:val="left" w:pos="851"/>
        </w:tabs>
        <w:ind w:left="284"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использовать для заполнения бланков иные письменные принадлежности, средства для исправления внесенной в бланки информации (корректирующую жидкость, ластик и др.). </w:t>
      </w:r>
    </w:p>
    <w:p w:rsidR="0050057D" w:rsidRPr="00AB75D0" w:rsidRDefault="0050057D" w:rsidP="0050057D">
      <w:pPr>
        <w:pStyle w:val="2"/>
      </w:pPr>
      <w:bookmarkStart w:id="2" w:name="_Toc512529757"/>
      <w:bookmarkStart w:id="3" w:name="_Toc533868337"/>
      <w:r w:rsidRPr="00AB75D0">
        <w:t>2. Ответы на задания с кратким ответом</w:t>
      </w:r>
      <w:bookmarkEnd w:id="2"/>
      <w:bookmarkEnd w:id="3"/>
      <w:r w:rsidRPr="00AB75D0">
        <w:t xml:space="preserve"> 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Краткий ответ записывается слева направо от номера задания, начиная с первой позиции. Каждый символ записывается в отдельную ячейку. 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AB75D0">
        <w:rPr>
          <w:sz w:val="26"/>
          <w:szCs w:val="26"/>
        </w:rPr>
        <w:t>в</w:t>
      </w:r>
      <w:proofErr w:type="gramEnd"/>
      <w:r w:rsidRPr="00AB75D0">
        <w:rPr>
          <w:sz w:val="26"/>
          <w:szCs w:val="26"/>
        </w:rPr>
        <w:t xml:space="preserve"> КИМ перед соответствующим заданием или группой заданий. 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Краткий ответ в соответствии с инструкцией к заданию может быть записан только в виде:</w:t>
      </w:r>
    </w:p>
    <w:p w:rsidR="0050057D" w:rsidRPr="00AB75D0" w:rsidRDefault="0050057D" w:rsidP="0050057D">
      <w:pPr>
        <w:pStyle w:val="a3"/>
        <w:ind w:left="427" w:firstLine="424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слова или словосочетания;</w:t>
      </w:r>
    </w:p>
    <w:p w:rsidR="0050057D" w:rsidRPr="00AB75D0" w:rsidRDefault="0050057D" w:rsidP="0050057D">
      <w:pPr>
        <w:pStyle w:val="a3"/>
        <w:ind w:left="427" w:firstLine="424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одного целого числа или комбинации букв и цифр;</w:t>
      </w:r>
    </w:p>
    <w:p w:rsidR="0050057D" w:rsidRPr="00AB75D0" w:rsidRDefault="0050057D" w:rsidP="0050057D">
      <w:pPr>
        <w:pStyle w:val="a3"/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десятичной дроби (с использованием цифр, запятой и з</w:t>
      </w:r>
      <w:r>
        <w:rPr>
          <w:sz w:val="26"/>
          <w:szCs w:val="26"/>
        </w:rPr>
        <w:t xml:space="preserve">нака «минус» </w:t>
      </w:r>
      <w:r w:rsidRPr="00AB75D0">
        <w:rPr>
          <w:sz w:val="26"/>
          <w:szCs w:val="26"/>
        </w:rPr>
        <w:t>при необходимости), если в инструкции по выполнению задания указано, что ответ можно дать в виде десятичной дроби;</w:t>
      </w:r>
    </w:p>
    <w:p w:rsidR="0050057D" w:rsidRDefault="0050057D" w:rsidP="0050057D">
      <w:pPr>
        <w:pStyle w:val="a3"/>
        <w:ind w:left="0"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50057D" w:rsidRPr="00AB75D0" w:rsidRDefault="0050057D" w:rsidP="0050057D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Если в ответе больше символов (количество клеточек, отведенное для записи ответов на задания с кратким ответом),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50057D" w:rsidRDefault="0050057D" w:rsidP="0050057D">
      <w:pPr>
        <w:tabs>
          <w:tab w:val="left" w:pos="1005"/>
        </w:tabs>
        <w:jc w:val="both"/>
        <w:rPr>
          <w:sz w:val="26"/>
          <w:szCs w:val="26"/>
        </w:rPr>
      </w:pPr>
      <w:r w:rsidRPr="00AB75D0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7D" w:rsidRPr="00AB75D0" w:rsidRDefault="0050057D" w:rsidP="0050057D">
      <w:pPr>
        <w:tabs>
          <w:tab w:val="left" w:pos="1005"/>
        </w:tabs>
        <w:jc w:val="both"/>
        <w:rPr>
          <w:sz w:val="26"/>
          <w:szCs w:val="26"/>
        </w:rPr>
      </w:pPr>
    </w:p>
    <w:p w:rsidR="0050057D" w:rsidRPr="00AB75D0" w:rsidRDefault="0050057D" w:rsidP="0050057D">
      <w:pPr>
        <w:pStyle w:val="2"/>
      </w:pPr>
      <w:bookmarkStart w:id="4" w:name="_Toc512529758"/>
      <w:bookmarkStart w:id="5" w:name="_Toc533868338"/>
      <w:r w:rsidRPr="00AB75D0">
        <w:t>3. Замена ошибочных ответов</w:t>
      </w:r>
      <w:bookmarkEnd w:id="4"/>
      <w:bookmarkEnd w:id="5"/>
      <w:r w:rsidRPr="00AB75D0">
        <w:t xml:space="preserve"> 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Для замены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внесенного в </w:t>
      </w:r>
      <w:r>
        <w:rPr>
          <w:sz w:val="26"/>
          <w:szCs w:val="26"/>
        </w:rPr>
        <w:t>листы (</w:t>
      </w:r>
      <w:r w:rsidRPr="00AB75D0">
        <w:rPr>
          <w:sz w:val="26"/>
          <w:szCs w:val="26"/>
        </w:rPr>
        <w:t>бланк</w:t>
      </w:r>
      <w:r>
        <w:rPr>
          <w:sz w:val="26"/>
          <w:szCs w:val="26"/>
        </w:rPr>
        <w:t>)</w:t>
      </w:r>
      <w:r w:rsidRPr="00AB75D0">
        <w:rPr>
          <w:sz w:val="26"/>
          <w:szCs w:val="26"/>
        </w:rPr>
        <w:t xml:space="preserve"> ответов на задания с кратким ответом</w:t>
      </w:r>
      <w:r>
        <w:rPr>
          <w:sz w:val="26"/>
          <w:szCs w:val="26"/>
        </w:rPr>
        <w:t>,</w:t>
      </w:r>
      <w:r w:rsidRPr="00AB75D0">
        <w:rPr>
          <w:sz w:val="26"/>
          <w:szCs w:val="26"/>
        </w:rPr>
        <w:t xml:space="preserve">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В случае если в области замены ошибочных ответов на задания с кратким ответом будет заполнено поле для номера задания, а новый ответ не внесен,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 xml:space="preserve">то для оценивания будет использоваться пустой ответ (т.е. задание будет засчитано </w:t>
      </w:r>
      <w:r w:rsidRPr="00AB75D0">
        <w:rPr>
          <w:sz w:val="26"/>
          <w:szCs w:val="26"/>
        </w:rPr>
        <w:lastRenderedPageBreak/>
        <w:t>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50057D" w:rsidRPr="00AB75D0" w:rsidRDefault="0050057D" w:rsidP="0050057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Ниже приведен пример замены.</w:t>
      </w:r>
    </w:p>
    <w:p w:rsidR="0050057D" w:rsidRPr="00AB75D0" w:rsidRDefault="0050057D" w:rsidP="0050057D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50057D" w:rsidRPr="00AB75D0" w:rsidRDefault="0050057D" w:rsidP="0050057D">
      <w:pPr>
        <w:tabs>
          <w:tab w:val="left" w:pos="1005"/>
        </w:tabs>
        <w:jc w:val="both"/>
        <w:rPr>
          <w:sz w:val="26"/>
          <w:szCs w:val="26"/>
        </w:rPr>
      </w:pPr>
    </w:p>
    <w:p w:rsidR="0050057D" w:rsidRPr="00AB75D0" w:rsidRDefault="0050057D" w:rsidP="0050057D">
      <w:pPr>
        <w:tabs>
          <w:tab w:val="left" w:pos="1005"/>
        </w:tabs>
        <w:jc w:val="both"/>
        <w:rPr>
          <w:sz w:val="26"/>
          <w:szCs w:val="26"/>
        </w:rPr>
      </w:pPr>
      <w:r w:rsidRPr="00AB75D0">
        <w:rPr>
          <w:noProof/>
          <w:sz w:val="26"/>
          <w:szCs w:val="26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7D" w:rsidRPr="00AB75D0" w:rsidRDefault="0050057D" w:rsidP="0050057D">
      <w:pPr>
        <w:pStyle w:val="2"/>
      </w:pPr>
      <w:bookmarkStart w:id="6" w:name="_Toc512529759"/>
      <w:bookmarkStart w:id="7" w:name="_Toc533868339"/>
      <w:r w:rsidRPr="00AB75D0">
        <w:t>4. Заполнение бланка ответов на задания с развернутым ответом</w:t>
      </w:r>
      <w:bookmarkEnd w:id="6"/>
      <w:bookmarkEnd w:id="7"/>
      <w:r w:rsidRPr="00AB75D0">
        <w:t xml:space="preserve"> </w:t>
      </w:r>
    </w:p>
    <w:p w:rsidR="0050057D" w:rsidRPr="00AB75D0" w:rsidRDefault="0050057D" w:rsidP="0050057D">
      <w:pPr>
        <w:ind w:firstLine="851"/>
        <w:jc w:val="both"/>
        <w:rPr>
          <w:sz w:val="26"/>
          <w:szCs w:val="26"/>
        </w:rPr>
      </w:pPr>
      <w:proofErr w:type="gramStart"/>
      <w:r w:rsidRPr="00D06E88">
        <w:rPr>
          <w:sz w:val="26"/>
          <w:szCs w:val="26"/>
        </w:rPr>
        <w:t xml:space="preserve">При недостатке места для ответов на лицевой стороне бланка ответов  на задания </w:t>
      </w:r>
      <w:r>
        <w:rPr>
          <w:sz w:val="26"/>
          <w:szCs w:val="26"/>
        </w:rPr>
        <w:br/>
      </w:r>
      <w:r w:rsidRPr="00D06E88">
        <w:rPr>
          <w:sz w:val="26"/>
          <w:szCs w:val="26"/>
        </w:rPr>
        <w:t>с развернутым ответом</w:t>
      </w:r>
      <w:proofErr w:type="gramEnd"/>
      <w:r w:rsidRPr="00D06E88">
        <w:rPr>
          <w:sz w:val="26"/>
          <w:szCs w:val="26"/>
        </w:rPr>
        <w:t xml:space="preserve">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</w:t>
      </w:r>
      <w:proofErr w:type="gramStart"/>
      <w:r w:rsidRPr="00D06E88">
        <w:rPr>
          <w:sz w:val="26"/>
          <w:szCs w:val="26"/>
        </w:rPr>
        <w:t>При остатке свободного места на бланке ответов на задания с развернутым ответом организатор в аудитории</w:t>
      </w:r>
      <w:proofErr w:type="gramEnd"/>
      <w:r w:rsidRPr="00D06E88">
        <w:rPr>
          <w:sz w:val="26"/>
          <w:szCs w:val="26"/>
        </w:rPr>
        <w:t xml:space="preserve"> при сборе экзаменационных материалов должен поставить английскую букву «Z» в данной области, заполнив все свободное место.</w:t>
      </w:r>
      <w:r w:rsidRPr="00AB75D0">
        <w:rPr>
          <w:sz w:val="26"/>
          <w:szCs w:val="26"/>
        </w:rPr>
        <w:t xml:space="preserve"> </w:t>
      </w:r>
    </w:p>
    <w:p w:rsidR="0050057D" w:rsidRPr="00AB75D0" w:rsidRDefault="0050057D" w:rsidP="0050057D">
      <w:pPr>
        <w:pStyle w:val="2"/>
      </w:pPr>
      <w:bookmarkStart w:id="8" w:name="_Toc512529760"/>
      <w:bookmarkStart w:id="9" w:name="_Toc533868340"/>
      <w:r w:rsidRPr="00AB75D0">
        <w:t xml:space="preserve">5. Заполнение дополнительного бланка ответов на задания </w:t>
      </w:r>
      <w:r>
        <w:br/>
      </w:r>
      <w:r w:rsidRPr="00AB75D0">
        <w:t>с развернутым ответом</w:t>
      </w:r>
      <w:bookmarkEnd w:id="8"/>
      <w:bookmarkEnd w:id="9"/>
      <w:r w:rsidRPr="00AB75D0">
        <w:t xml:space="preserve"> </w:t>
      </w:r>
    </w:p>
    <w:p w:rsidR="0050057D" w:rsidRDefault="0050057D" w:rsidP="0050057D">
      <w:r w:rsidRPr="002D320F">
        <w:rPr>
          <w:sz w:val="26"/>
          <w:szCs w:val="26"/>
        </w:rPr>
        <w:t xml:space="preserve">В случае нехватки места в листах (бланках) для записи ответов на задания </w:t>
      </w:r>
      <w:r>
        <w:rPr>
          <w:sz w:val="26"/>
          <w:szCs w:val="26"/>
        </w:rPr>
        <w:br/>
      </w:r>
      <w:r w:rsidRPr="002D320F">
        <w:rPr>
          <w:sz w:val="26"/>
          <w:szCs w:val="26"/>
        </w:rPr>
        <w:t xml:space="preserve">с развернутым ответом по просьбе участника ГИА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 </w:t>
      </w:r>
      <w:r>
        <w:rPr>
          <w:sz w:val="26"/>
          <w:szCs w:val="26"/>
        </w:rPr>
        <w:br/>
      </w:r>
      <w:proofErr w:type="gramStart"/>
      <w:r w:rsidRPr="002D320F">
        <w:rPr>
          <w:sz w:val="26"/>
          <w:szCs w:val="26"/>
        </w:rPr>
        <w:t>По мере необходимости участникам ГИА выдаются дополнительные листы бумаги для черновиков (за исключением ОГЭ по иностранным языкам (раздел «Говорение»).</w:t>
      </w:r>
      <w:proofErr w:type="gramEnd"/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При этом организаторы фиксируют связь номеров основного</w:t>
      </w:r>
      <w:r>
        <w:rPr>
          <w:sz w:val="26"/>
          <w:szCs w:val="26"/>
        </w:rPr>
        <w:t xml:space="preserve"> и </w:t>
      </w:r>
      <w:r w:rsidRPr="00AB75D0">
        <w:rPr>
          <w:sz w:val="26"/>
          <w:szCs w:val="26"/>
        </w:rPr>
        <w:t>дополнительного бланков ответов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</w:t>
      </w:r>
      <w:r w:rsidRPr="00AB75D0">
        <w:rPr>
          <w:sz w:val="26"/>
          <w:szCs w:val="26"/>
        </w:rPr>
        <w:t xml:space="preserve">специальных полях бланков в соответствии с технологией проведения ГИА, принятой </w:t>
      </w:r>
      <w:r>
        <w:rPr>
          <w:sz w:val="26"/>
          <w:szCs w:val="26"/>
        </w:rPr>
        <w:br/>
      </w:r>
      <w:r w:rsidRPr="00AB75D0">
        <w:rPr>
          <w:sz w:val="26"/>
          <w:szCs w:val="26"/>
        </w:rPr>
        <w:t>в субъекте Российской Федерации.</w:t>
      </w:r>
    </w:p>
    <w:sectPr w:rsidR="0050057D" w:rsidSect="005005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7D"/>
    <w:rsid w:val="0050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50057D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50057D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500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5005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057D"/>
    <w:pPr>
      <w:ind w:left="720"/>
      <w:contextualSpacing/>
    </w:pPr>
  </w:style>
  <w:style w:type="paragraph" w:customStyle="1" w:styleId="Default">
    <w:name w:val="Default"/>
    <w:rsid w:val="00500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0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2019-01-28T14:32:00Z</dcterms:created>
  <dcterms:modified xsi:type="dcterms:W3CDTF">2019-01-28T14:34:00Z</dcterms:modified>
</cp:coreProperties>
</file>